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E4C92" w:rsidRDefault="000E4C92">
      <w:pPr>
        <w:jc w:val="center"/>
        <w:rPr>
          <w:sz w:val="32"/>
          <w:szCs w:val="32"/>
        </w:rPr>
      </w:pPr>
    </w:p>
    <w:p w14:paraId="00000003" w14:textId="77777777" w:rsidR="000E4C92" w:rsidRPr="00C17874" w:rsidRDefault="00C17874" w:rsidP="00534A50">
      <w:pPr>
        <w:rPr>
          <w:sz w:val="24"/>
          <w:szCs w:val="24"/>
        </w:rPr>
      </w:pPr>
      <w:r w:rsidRPr="00C17874">
        <w:rPr>
          <w:sz w:val="24"/>
          <w:szCs w:val="24"/>
        </w:rPr>
        <w:t>Frequently Asked Questions for Student Evaluation of Teaching (SET) Surveys</w:t>
      </w:r>
    </w:p>
    <w:p w14:paraId="00000004" w14:textId="5A35C97E" w:rsidR="000E4C92" w:rsidRPr="00C17874" w:rsidRDefault="00534A50" w:rsidP="00534A50">
      <w:pPr>
        <w:rPr>
          <w:sz w:val="24"/>
          <w:szCs w:val="24"/>
        </w:rPr>
      </w:pPr>
      <w:hyperlink r:id="rId7" w:history="1">
        <w:r w:rsidRPr="00C17874">
          <w:rPr>
            <w:rStyle w:val="Hyperlink"/>
            <w:sz w:val="24"/>
            <w:szCs w:val="24"/>
          </w:rPr>
          <w:t>https://cafe.mst.edu/teaching/courseevaluations/endofcourseevaluations/</w:t>
        </w:r>
      </w:hyperlink>
    </w:p>
    <w:p w14:paraId="00000005" w14:textId="77777777" w:rsidR="000E4C92" w:rsidRPr="00C17874" w:rsidRDefault="000E4C92">
      <w:pPr>
        <w:rPr>
          <w:sz w:val="24"/>
          <w:szCs w:val="24"/>
        </w:rPr>
      </w:pPr>
    </w:p>
    <w:p w14:paraId="00000006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Where can I access my end of course evaluations?</w:t>
      </w:r>
    </w:p>
    <w:p w14:paraId="00000007" w14:textId="77777777" w:rsidR="000E4C92" w:rsidRPr="00C17874" w:rsidRDefault="000E4C92">
      <w:pPr>
        <w:rPr>
          <w:sz w:val="24"/>
          <w:szCs w:val="24"/>
        </w:rPr>
      </w:pPr>
    </w:p>
    <w:p w14:paraId="00000008" w14:textId="77777777" w:rsidR="000E4C92" w:rsidRPr="00C17874" w:rsidRDefault="00C17874">
      <w:pPr>
        <w:rPr>
          <w:sz w:val="24"/>
          <w:szCs w:val="24"/>
        </w:rPr>
      </w:pPr>
      <w:hyperlink r:id="rId8">
        <w:r w:rsidRPr="00C17874">
          <w:rPr>
            <w:color w:val="1155CC"/>
            <w:sz w:val="24"/>
            <w:szCs w:val="24"/>
            <w:u w:val="single"/>
          </w:rPr>
          <w:t>https://itweb.mst.edu/auth-cgi-bin/cgiwrap/instevals/evals/displayResults.pl</w:t>
        </w:r>
      </w:hyperlink>
    </w:p>
    <w:p w14:paraId="00000009" w14:textId="77777777" w:rsidR="000E4C92" w:rsidRPr="00C17874" w:rsidRDefault="000E4C92">
      <w:pPr>
        <w:rPr>
          <w:sz w:val="24"/>
          <w:szCs w:val="24"/>
        </w:rPr>
      </w:pPr>
    </w:p>
    <w:p w14:paraId="0000000A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When can I access my end of course evaluations?</w:t>
      </w:r>
    </w:p>
    <w:p w14:paraId="0000000B" w14:textId="77777777" w:rsidR="000E4C92" w:rsidRPr="00C17874" w:rsidRDefault="000E4C92">
      <w:pPr>
        <w:rPr>
          <w:sz w:val="24"/>
          <w:szCs w:val="24"/>
        </w:rPr>
      </w:pPr>
    </w:p>
    <w:p w14:paraId="0000000C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The day after grades </w:t>
      </w:r>
      <w:proofErr w:type="gramStart"/>
      <w:r w:rsidRPr="00C17874">
        <w:rPr>
          <w:sz w:val="24"/>
          <w:szCs w:val="24"/>
        </w:rPr>
        <w:t>are</w:t>
      </w:r>
      <w:proofErr w:type="gramEnd"/>
      <w:r w:rsidRPr="00C17874">
        <w:rPr>
          <w:sz w:val="24"/>
          <w:szCs w:val="24"/>
        </w:rPr>
        <w:t xml:space="preserve"> posted.</w:t>
      </w:r>
    </w:p>
    <w:p w14:paraId="0000000D" w14:textId="77777777" w:rsidR="000E4C92" w:rsidRPr="00C17874" w:rsidRDefault="000E4C92">
      <w:pPr>
        <w:rPr>
          <w:sz w:val="24"/>
          <w:szCs w:val="24"/>
        </w:rPr>
      </w:pPr>
    </w:p>
    <w:p w14:paraId="0000000E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When are course evaluations available for s</w:t>
      </w:r>
      <w:r w:rsidRPr="00C17874">
        <w:rPr>
          <w:sz w:val="24"/>
          <w:szCs w:val="24"/>
        </w:rPr>
        <w:t>tudents to fill out?</w:t>
      </w:r>
    </w:p>
    <w:p w14:paraId="0000000F" w14:textId="77777777" w:rsidR="000E4C92" w:rsidRPr="00C17874" w:rsidRDefault="000E4C92">
      <w:pPr>
        <w:rPr>
          <w:sz w:val="24"/>
          <w:szCs w:val="24"/>
        </w:rPr>
      </w:pPr>
    </w:p>
    <w:p w14:paraId="00000010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Two weeks before the last day of classes.</w:t>
      </w:r>
    </w:p>
    <w:p w14:paraId="00000011" w14:textId="77777777" w:rsidR="000E4C92" w:rsidRPr="00C17874" w:rsidRDefault="000E4C92">
      <w:pPr>
        <w:rPr>
          <w:sz w:val="24"/>
          <w:szCs w:val="24"/>
        </w:rPr>
      </w:pPr>
    </w:p>
    <w:p w14:paraId="00000012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How can department chairs access their faculty’s end of course evaluations?</w:t>
      </w:r>
    </w:p>
    <w:p w14:paraId="00000013" w14:textId="77777777" w:rsidR="000E4C92" w:rsidRPr="00C17874" w:rsidRDefault="000E4C92">
      <w:pPr>
        <w:rPr>
          <w:sz w:val="24"/>
          <w:szCs w:val="24"/>
        </w:rPr>
      </w:pPr>
    </w:p>
    <w:p w14:paraId="00000014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Department chairs should already have access to the Instructor Evaluation web application. If you </w:t>
      </w:r>
      <w:proofErr w:type="gramStart"/>
      <w:r w:rsidRPr="00C17874">
        <w:rPr>
          <w:sz w:val="24"/>
          <w:szCs w:val="24"/>
        </w:rPr>
        <w:t>don’t</w:t>
      </w:r>
      <w:proofErr w:type="gramEnd"/>
      <w:r w:rsidRPr="00C17874">
        <w:rPr>
          <w:sz w:val="24"/>
          <w:szCs w:val="24"/>
        </w:rPr>
        <w:t>, then subm</w:t>
      </w:r>
      <w:r w:rsidRPr="00C17874">
        <w:rPr>
          <w:sz w:val="24"/>
          <w:szCs w:val="24"/>
        </w:rPr>
        <w:t xml:space="preserve">it a Help Desk ticket at </w:t>
      </w:r>
      <w:hyperlink r:id="rId9">
        <w:r w:rsidRPr="00C17874">
          <w:rPr>
            <w:color w:val="1155CC"/>
            <w:sz w:val="24"/>
            <w:szCs w:val="24"/>
            <w:u w:val="single"/>
          </w:rPr>
          <w:t>http://help.mst.edu</w:t>
        </w:r>
      </w:hyperlink>
      <w:r w:rsidRPr="00C17874">
        <w:rPr>
          <w:sz w:val="24"/>
          <w:szCs w:val="24"/>
        </w:rPr>
        <w:t xml:space="preserve"> and ask that it be assigned to the project management team in IT.</w:t>
      </w:r>
    </w:p>
    <w:p w14:paraId="00000015" w14:textId="77777777" w:rsidR="000E4C92" w:rsidRPr="00C17874" w:rsidRDefault="000E4C92">
      <w:pPr>
        <w:rPr>
          <w:sz w:val="24"/>
          <w:szCs w:val="24"/>
        </w:rPr>
      </w:pPr>
    </w:p>
    <w:p w14:paraId="00000016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What information is available to department chairs?</w:t>
      </w:r>
    </w:p>
    <w:p w14:paraId="00000017" w14:textId="77777777" w:rsidR="000E4C92" w:rsidRPr="00C17874" w:rsidRDefault="000E4C92">
      <w:pPr>
        <w:rPr>
          <w:sz w:val="24"/>
          <w:szCs w:val="24"/>
        </w:rPr>
      </w:pPr>
    </w:p>
    <w:p w14:paraId="00000018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Only the numerical scores; not the student </w:t>
      </w:r>
      <w:proofErr w:type="gramStart"/>
      <w:r w:rsidRPr="00C17874">
        <w:rPr>
          <w:sz w:val="24"/>
          <w:szCs w:val="24"/>
        </w:rPr>
        <w:t>comments,</w:t>
      </w:r>
      <w:r w:rsidRPr="00C17874">
        <w:rPr>
          <w:sz w:val="24"/>
          <w:szCs w:val="24"/>
        </w:rPr>
        <w:t xml:space="preserve"> unless</w:t>
      </w:r>
      <w:proofErr w:type="gramEnd"/>
      <w:r w:rsidRPr="00C17874">
        <w:rPr>
          <w:sz w:val="24"/>
          <w:szCs w:val="24"/>
        </w:rPr>
        <w:t xml:space="preserve"> the individual faculty member makes them available.</w:t>
      </w:r>
    </w:p>
    <w:p w14:paraId="00000019" w14:textId="77777777" w:rsidR="000E4C92" w:rsidRPr="00C17874" w:rsidRDefault="000E4C92">
      <w:pPr>
        <w:rPr>
          <w:sz w:val="24"/>
          <w:szCs w:val="24"/>
        </w:rPr>
      </w:pPr>
    </w:p>
    <w:p w14:paraId="0000001A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What are the standard questions on the course evaluation?</w:t>
      </w:r>
    </w:p>
    <w:p w14:paraId="0000001B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The first 5 questions are rated on a 5-point agree-disagree scale</w:t>
      </w:r>
    </w:p>
    <w:p w14:paraId="0000001C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This instructor was an effective teacher.</w:t>
      </w:r>
    </w:p>
    <w:p w14:paraId="0000001D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I would tell other students that the instructor was effective in communicating the content of the course.</w:t>
      </w:r>
    </w:p>
    <w:p w14:paraId="0000001E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I would tell other students that the instructor described and consistently followed course and grading policies.</w:t>
      </w:r>
    </w:p>
    <w:p w14:paraId="0000001F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 xml:space="preserve">I would tell other students that the </w:t>
      </w:r>
      <w:r w:rsidRPr="00C17874">
        <w:rPr>
          <w:rFonts w:eastAsia="Times New Roman"/>
          <w:sz w:val="24"/>
          <w:szCs w:val="24"/>
        </w:rPr>
        <w:t>instructor was prepared for class.</w:t>
      </w:r>
    </w:p>
    <w:p w14:paraId="00000020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I would recommend this instructor to other students.</w:t>
      </w:r>
    </w:p>
    <w:p w14:paraId="00000021" w14:textId="77777777" w:rsidR="000E4C92" w:rsidRPr="00C17874" w:rsidRDefault="00C17874">
      <w:p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 xml:space="preserve">The newer questions have the instruction to "Please rate your instructor on the frequency that they have exhibited these qualities and behaviors," and response options </w:t>
      </w:r>
      <w:r w:rsidRPr="00C17874">
        <w:rPr>
          <w:rFonts w:eastAsia="Times New Roman"/>
          <w:sz w:val="24"/>
          <w:szCs w:val="24"/>
        </w:rPr>
        <w:t>"never," "rarely", "sometimes", "often", and "consistently":</w:t>
      </w:r>
    </w:p>
    <w:p w14:paraId="00000022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Knowledgeable About Subject Matter (for example, appropriately answers students’ questions; provides value beyond required texts)</w:t>
      </w:r>
    </w:p>
    <w:p w14:paraId="00000023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Establishes Learning Objectives (for example, prepares/follows th</w:t>
      </w:r>
      <w:r w:rsidRPr="00C17874">
        <w:rPr>
          <w:rFonts w:eastAsia="Times New Roman"/>
          <w:sz w:val="24"/>
          <w:szCs w:val="24"/>
        </w:rPr>
        <w:t>e syllabus; has clear learning objectives)</w:t>
      </w:r>
    </w:p>
    <w:p w14:paraId="00000024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Uses Relevant Assessments (for example, assignments/tests target key learning objectives)</w:t>
      </w:r>
    </w:p>
    <w:p w14:paraId="00000025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lastRenderedPageBreak/>
        <w:t>Provides Constructive Feedback (for example, provides useful, timely feedback on returned work)</w:t>
      </w:r>
    </w:p>
    <w:p w14:paraId="00000026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Accessible (for example, posts/attends office hours, gives contact information, responds in a reasonable amount of time)</w:t>
      </w:r>
    </w:p>
    <w:p w14:paraId="00000027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Attentive to Student Learning (for example, asks questions to check student understanding; reinforce information when necessary)</w:t>
      </w:r>
    </w:p>
    <w:p w14:paraId="00000028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Engagi</w:t>
      </w:r>
      <w:r w:rsidRPr="00C17874">
        <w:rPr>
          <w:rFonts w:eastAsia="Times New Roman"/>
          <w:sz w:val="24"/>
          <w:szCs w:val="24"/>
        </w:rPr>
        <w:t>ng and Interesting (for example, uses relevant examples; supports and enhances lectures with educational tools and/or technology)</w:t>
      </w:r>
    </w:p>
    <w:p w14:paraId="00000029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Receptive to feedback (for example, requests course feedback from students; responds to student suggestions)</w:t>
      </w:r>
    </w:p>
    <w:p w14:paraId="0000002A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Respectful (for e</w:t>
      </w:r>
      <w:r w:rsidRPr="00C17874">
        <w:rPr>
          <w:rFonts w:eastAsia="Times New Roman"/>
          <w:sz w:val="24"/>
          <w:szCs w:val="24"/>
        </w:rPr>
        <w:t>xample, is considerate and polite, encourages students, promotes an inclusive environment)</w:t>
      </w:r>
    </w:p>
    <w:p w14:paraId="0000002B" w14:textId="77777777" w:rsidR="000E4C92" w:rsidRPr="00C17874" w:rsidRDefault="00C17874">
      <w:p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Finally, there are the following open response questions:</w:t>
      </w:r>
    </w:p>
    <w:p w14:paraId="0000002C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With regards to teaching, what are the strengths of the instructor?</w:t>
      </w:r>
    </w:p>
    <w:p w14:paraId="0000002D" w14:textId="77777777" w:rsidR="000E4C92" w:rsidRPr="00C17874" w:rsidRDefault="00C1787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874">
        <w:rPr>
          <w:rFonts w:eastAsia="Times New Roman"/>
          <w:sz w:val="24"/>
          <w:szCs w:val="24"/>
        </w:rPr>
        <w:t>What suggestions do you have for improv</w:t>
      </w:r>
      <w:r w:rsidRPr="00C17874">
        <w:rPr>
          <w:rFonts w:eastAsia="Times New Roman"/>
          <w:sz w:val="24"/>
          <w:szCs w:val="24"/>
        </w:rPr>
        <w:t>ing the quality of instruction?</w:t>
      </w:r>
    </w:p>
    <w:p w14:paraId="0000002E" w14:textId="77777777" w:rsidR="000E4C92" w:rsidRPr="00C17874" w:rsidRDefault="000E4C92">
      <w:pPr>
        <w:rPr>
          <w:sz w:val="24"/>
          <w:szCs w:val="24"/>
        </w:rPr>
      </w:pPr>
    </w:p>
    <w:p w14:paraId="0000002F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How can I add different questions to the course evaluations?</w:t>
      </w:r>
    </w:p>
    <w:p w14:paraId="00000030" w14:textId="77777777" w:rsidR="000E4C92" w:rsidRPr="00C17874" w:rsidRDefault="000E4C92">
      <w:pPr>
        <w:rPr>
          <w:sz w:val="24"/>
          <w:szCs w:val="24"/>
        </w:rPr>
      </w:pPr>
    </w:p>
    <w:p w14:paraId="00000031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For a course offered on campus, go through this link to update your questions: </w:t>
      </w:r>
      <w:hyperlink r:id="rId10">
        <w:r w:rsidRPr="00C17874">
          <w:rPr>
            <w:color w:val="1155CC"/>
            <w:sz w:val="24"/>
            <w:szCs w:val="24"/>
            <w:u w:val="single"/>
          </w:rPr>
          <w:t>https://itweb.mst.edu/authcgi-bin/cgiwrap/instevals/evals/administration.pl</w:t>
        </w:r>
      </w:hyperlink>
      <w:r w:rsidRPr="00C17874">
        <w:rPr>
          <w:sz w:val="24"/>
          <w:szCs w:val="24"/>
        </w:rPr>
        <w:t xml:space="preserve">, then click </w:t>
      </w:r>
      <w:r w:rsidRPr="00C17874">
        <w:rPr>
          <w:b/>
          <w:sz w:val="24"/>
          <w:szCs w:val="24"/>
        </w:rPr>
        <w:t>Edit Course Questions</w:t>
      </w:r>
      <w:r w:rsidRPr="00C17874">
        <w:rPr>
          <w:sz w:val="24"/>
          <w:szCs w:val="24"/>
        </w:rPr>
        <w:t>. Instructors can add up to three course questions through the Instructor Evaluation Application.</w:t>
      </w:r>
    </w:p>
    <w:p w14:paraId="00000032" w14:textId="77777777" w:rsidR="000E4C92" w:rsidRPr="00C17874" w:rsidRDefault="000E4C92">
      <w:pPr>
        <w:rPr>
          <w:sz w:val="24"/>
          <w:szCs w:val="24"/>
        </w:rPr>
      </w:pPr>
    </w:p>
    <w:p w14:paraId="00000033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What if students in my course are n</w:t>
      </w:r>
      <w:r w:rsidRPr="00C17874">
        <w:rPr>
          <w:sz w:val="24"/>
          <w:szCs w:val="24"/>
        </w:rPr>
        <w:t>ot receiving a link to the course evaluations?</w:t>
      </w:r>
    </w:p>
    <w:p w14:paraId="00000034" w14:textId="77777777" w:rsidR="000E4C92" w:rsidRPr="00C17874" w:rsidRDefault="000E4C92">
      <w:pPr>
        <w:rPr>
          <w:sz w:val="24"/>
          <w:szCs w:val="24"/>
        </w:rPr>
      </w:pPr>
    </w:p>
    <w:p w14:paraId="00000035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Email notifications are sent out to students and include this link to the evaluations: </w:t>
      </w:r>
      <w:hyperlink r:id="rId11">
        <w:r w:rsidRPr="00C17874">
          <w:rPr>
            <w:color w:val="1155CC"/>
            <w:sz w:val="24"/>
            <w:szCs w:val="24"/>
            <w:u w:val="single"/>
          </w:rPr>
          <w:t>https://teacheval.mst.edu</w:t>
        </w:r>
      </w:hyperlink>
      <w:r w:rsidRPr="00C17874">
        <w:rPr>
          <w:sz w:val="24"/>
          <w:szCs w:val="24"/>
        </w:rPr>
        <w:t>. For a mobile friendly version of the same website</w:t>
      </w:r>
      <w:r w:rsidRPr="00C17874">
        <w:rPr>
          <w:sz w:val="24"/>
          <w:szCs w:val="24"/>
        </w:rPr>
        <w:t>, visit</w:t>
      </w:r>
    </w:p>
    <w:p w14:paraId="00000036" w14:textId="77777777" w:rsidR="000E4C92" w:rsidRPr="00C17874" w:rsidRDefault="00C17874">
      <w:pPr>
        <w:rPr>
          <w:sz w:val="24"/>
          <w:szCs w:val="24"/>
        </w:rPr>
      </w:pPr>
      <w:hyperlink r:id="rId12">
        <w:r w:rsidRPr="00C17874">
          <w:rPr>
            <w:color w:val="1155CC"/>
            <w:sz w:val="24"/>
            <w:szCs w:val="24"/>
            <w:u w:val="single"/>
          </w:rPr>
          <w:t>https://teachevalm.mst.edu</w:t>
        </w:r>
      </w:hyperlink>
      <w:r w:rsidRPr="00C17874">
        <w:rPr>
          <w:sz w:val="24"/>
          <w:szCs w:val="24"/>
        </w:rPr>
        <w:t>.</w:t>
      </w:r>
    </w:p>
    <w:p w14:paraId="00000037" w14:textId="77777777" w:rsidR="000E4C92" w:rsidRPr="00C17874" w:rsidRDefault="000E4C92">
      <w:pPr>
        <w:rPr>
          <w:sz w:val="24"/>
          <w:szCs w:val="24"/>
        </w:rPr>
      </w:pPr>
    </w:p>
    <w:p w14:paraId="00000038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What if a student is not seeing a specific course for evaluation?</w:t>
      </w:r>
    </w:p>
    <w:p w14:paraId="00000039" w14:textId="77777777" w:rsidR="000E4C92" w:rsidRPr="00C17874" w:rsidRDefault="000E4C92">
      <w:pPr>
        <w:rPr>
          <w:sz w:val="24"/>
          <w:szCs w:val="24"/>
        </w:rPr>
      </w:pPr>
    </w:p>
    <w:p w14:paraId="0000003A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Not all courses are evaluated. For example, a course with only one student will not be evaluated. Also, a student might not be properly enrolled in the class. Ask the student if they have dropped, withdrawn from or “wait listed” the class or if they have a</w:t>
      </w:r>
      <w:r w:rsidRPr="00C17874">
        <w:rPr>
          <w:sz w:val="24"/>
          <w:szCs w:val="24"/>
        </w:rPr>
        <w:t>ttended under “hearer status” for the class, if they have, then they are not eligible to do an evaluation.</w:t>
      </w:r>
    </w:p>
    <w:p w14:paraId="0000003B" w14:textId="77777777" w:rsidR="000E4C92" w:rsidRPr="00C17874" w:rsidRDefault="000E4C92">
      <w:pPr>
        <w:rPr>
          <w:sz w:val="24"/>
          <w:szCs w:val="24"/>
        </w:rPr>
      </w:pPr>
    </w:p>
    <w:p w14:paraId="0000003C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The student can also validate in </w:t>
      </w:r>
      <w:proofErr w:type="spellStart"/>
      <w:r w:rsidRPr="00C17874">
        <w:rPr>
          <w:sz w:val="24"/>
          <w:szCs w:val="24"/>
        </w:rPr>
        <w:t>Joe’SS</w:t>
      </w:r>
      <w:proofErr w:type="spellEnd"/>
      <w:r w:rsidRPr="00C17874">
        <w:rPr>
          <w:sz w:val="24"/>
          <w:szCs w:val="24"/>
        </w:rPr>
        <w:t xml:space="preserve"> that they are enrolled in the class. If not enrolled, they need to contact the Registrar’s Office.</w:t>
      </w:r>
    </w:p>
    <w:p w14:paraId="0000003D" w14:textId="77777777" w:rsidR="000E4C92" w:rsidRPr="00C17874" w:rsidRDefault="000E4C92">
      <w:pPr>
        <w:rPr>
          <w:sz w:val="24"/>
          <w:szCs w:val="24"/>
        </w:rPr>
      </w:pPr>
    </w:p>
    <w:p w14:paraId="0000003E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What sho</w:t>
      </w:r>
      <w:r w:rsidRPr="00C17874">
        <w:rPr>
          <w:sz w:val="24"/>
          <w:szCs w:val="24"/>
        </w:rPr>
        <w:t xml:space="preserve">uld I do if </w:t>
      </w:r>
      <w:proofErr w:type="gramStart"/>
      <w:r w:rsidRPr="00C17874">
        <w:rPr>
          <w:sz w:val="24"/>
          <w:szCs w:val="24"/>
        </w:rPr>
        <w:t>I’m</w:t>
      </w:r>
      <w:proofErr w:type="gramEnd"/>
      <w:r w:rsidRPr="00C17874">
        <w:rPr>
          <w:sz w:val="24"/>
          <w:szCs w:val="24"/>
        </w:rPr>
        <w:t xml:space="preserve"> not listed as the instructor for a course that I teach?</w:t>
      </w:r>
    </w:p>
    <w:p w14:paraId="0000003F" w14:textId="77777777" w:rsidR="000E4C92" w:rsidRPr="00C17874" w:rsidRDefault="000E4C92">
      <w:pPr>
        <w:rPr>
          <w:sz w:val="24"/>
          <w:szCs w:val="24"/>
        </w:rPr>
      </w:pPr>
    </w:p>
    <w:p w14:paraId="00000040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Instructors are advised three times during the semester to validate their course listings. If </w:t>
      </w:r>
      <w:proofErr w:type="gramStart"/>
      <w:r w:rsidRPr="00C17874">
        <w:rPr>
          <w:sz w:val="24"/>
          <w:szCs w:val="24"/>
        </w:rPr>
        <w:t>you’re</w:t>
      </w:r>
      <w:proofErr w:type="gramEnd"/>
      <w:r w:rsidRPr="00C17874">
        <w:rPr>
          <w:sz w:val="24"/>
          <w:szCs w:val="24"/>
        </w:rPr>
        <w:t xml:space="preserve"> still not listed as teaching a course or listed on a course that you’re not teachi</w:t>
      </w:r>
      <w:r w:rsidRPr="00C17874">
        <w:rPr>
          <w:sz w:val="24"/>
          <w:szCs w:val="24"/>
        </w:rPr>
        <w:t xml:space="preserve">ng, then contact your department chair or department liaison, and they will contact the Registrar’s Office for the update. </w:t>
      </w:r>
      <w:r w:rsidRPr="00C17874">
        <w:rPr>
          <w:sz w:val="24"/>
          <w:szCs w:val="24"/>
        </w:rPr>
        <w:lastRenderedPageBreak/>
        <w:t>The evaluation system automatically pulls data from the Registrar. Changes are strongly discouraged after the start of the evaluation</w:t>
      </w:r>
      <w:r w:rsidRPr="00C17874">
        <w:rPr>
          <w:sz w:val="24"/>
          <w:szCs w:val="24"/>
        </w:rPr>
        <w:t xml:space="preserve"> period and require CET approval.</w:t>
      </w:r>
    </w:p>
    <w:p w14:paraId="00000041" w14:textId="77777777" w:rsidR="000E4C92" w:rsidRPr="00C17874" w:rsidRDefault="000E4C92">
      <w:pPr>
        <w:rPr>
          <w:sz w:val="24"/>
          <w:szCs w:val="24"/>
        </w:rPr>
      </w:pPr>
    </w:p>
    <w:p w14:paraId="00000042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Who is my department liaison?</w:t>
      </w:r>
    </w:p>
    <w:p w14:paraId="00000043" w14:textId="77777777" w:rsidR="000E4C92" w:rsidRPr="00C17874" w:rsidRDefault="000E4C92">
      <w:pPr>
        <w:rPr>
          <w:sz w:val="24"/>
          <w:szCs w:val="24"/>
        </w:rPr>
      </w:pPr>
    </w:p>
    <w:p w14:paraId="00000044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Click on the link below for a list of current committee members: </w:t>
      </w:r>
      <w:hyperlink r:id="rId13">
        <w:r w:rsidRPr="00C17874">
          <w:rPr>
            <w:color w:val="1155CC"/>
            <w:sz w:val="24"/>
            <w:szCs w:val="24"/>
            <w:u w:val="single"/>
          </w:rPr>
          <w:t>https://provost.mst.edu/media/administrative/provost/documents/committees/standingcommittees/committeepdfs/FS%202020-2021%20EFF%20Teaching.pdf</w:t>
        </w:r>
      </w:hyperlink>
      <w:r w:rsidRPr="00C17874">
        <w:rPr>
          <w:sz w:val="24"/>
          <w:szCs w:val="24"/>
        </w:rPr>
        <w:t xml:space="preserve">   </w:t>
      </w:r>
    </w:p>
    <w:p w14:paraId="00000045" w14:textId="77777777" w:rsidR="000E4C92" w:rsidRPr="00C17874" w:rsidRDefault="000E4C92">
      <w:pPr>
        <w:rPr>
          <w:sz w:val="24"/>
          <w:szCs w:val="24"/>
        </w:rPr>
      </w:pPr>
    </w:p>
    <w:p w14:paraId="00000046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Are summer courses evaluated?</w:t>
      </w:r>
    </w:p>
    <w:p w14:paraId="00000047" w14:textId="77777777" w:rsidR="000E4C92" w:rsidRPr="00C17874" w:rsidRDefault="000E4C92">
      <w:pPr>
        <w:rPr>
          <w:sz w:val="24"/>
          <w:szCs w:val="24"/>
        </w:rPr>
      </w:pPr>
    </w:p>
    <w:p w14:paraId="00000049" w14:textId="39C1D059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Summer courses are not automatically eval</w:t>
      </w:r>
      <w:r w:rsidRPr="00C17874">
        <w:rPr>
          <w:sz w:val="24"/>
          <w:szCs w:val="24"/>
        </w:rPr>
        <w:t>uated. Instructors must initiate this process by</w:t>
      </w:r>
      <w:r w:rsidR="00534A50" w:rsidRPr="00C17874">
        <w:rPr>
          <w:sz w:val="24"/>
          <w:szCs w:val="24"/>
        </w:rPr>
        <w:t xml:space="preserve"> </w:t>
      </w:r>
      <w:r w:rsidRPr="00C17874">
        <w:rPr>
          <w:sz w:val="24"/>
          <w:szCs w:val="24"/>
        </w:rPr>
        <w:t>requesting it from the CET chair at least three weeks prior to the evaluation period.</w:t>
      </w:r>
    </w:p>
    <w:p w14:paraId="0000004A" w14:textId="77777777" w:rsidR="000E4C92" w:rsidRPr="00C17874" w:rsidRDefault="000E4C92">
      <w:pPr>
        <w:rPr>
          <w:sz w:val="24"/>
          <w:szCs w:val="24"/>
        </w:rPr>
      </w:pPr>
    </w:p>
    <w:p w14:paraId="0000004B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How can I contact the Committee for Effective Teaching (CET)?</w:t>
      </w:r>
    </w:p>
    <w:p w14:paraId="0000004C" w14:textId="77777777" w:rsidR="000E4C92" w:rsidRPr="00C17874" w:rsidRDefault="000E4C92">
      <w:pPr>
        <w:rPr>
          <w:sz w:val="24"/>
          <w:szCs w:val="24"/>
        </w:rPr>
      </w:pPr>
    </w:p>
    <w:p w14:paraId="0000004E" w14:textId="72F25201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The CET is a standing committee of the Faculty Senate, an</w:t>
      </w:r>
      <w:r w:rsidRPr="00C17874">
        <w:rPr>
          <w:sz w:val="24"/>
          <w:szCs w:val="24"/>
        </w:rPr>
        <w:t>d the membership is listed on the</w:t>
      </w:r>
      <w:r w:rsidR="00534A50" w:rsidRPr="00C17874">
        <w:rPr>
          <w:sz w:val="24"/>
          <w:szCs w:val="24"/>
        </w:rPr>
        <w:t xml:space="preserve"> </w:t>
      </w:r>
      <w:r w:rsidRPr="00C17874">
        <w:rPr>
          <w:sz w:val="24"/>
          <w:szCs w:val="24"/>
        </w:rPr>
        <w:t xml:space="preserve">provost’s website: </w:t>
      </w:r>
      <w:hyperlink r:id="rId14">
        <w:r w:rsidRPr="00C17874">
          <w:rPr>
            <w:color w:val="1155CC"/>
            <w:sz w:val="24"/>
            <w:szCs w:val="24"/>
            <w:u w:val="single"/>
          </w:rPr>
          <w:t>https://provost.mst.edu/committees/standingcommittee/</w:t>
        </w:r>
      </w:hyperlink>
      <w:r w:rsidRPr="00C17874">
        <w:rPr>
          <w:sz w:val="24"/>
          <w:szCs w:val="24"/>
        </w:rPr>
        <w:t xml:space="preserve">. </w:t>
      </w:r>
    </w:p>
    <w:p w14:paraId="0000004F" w14:textId="77777777" w:rsidR="000E4C92" w:rsidRPr="00C17874" w:rsidRDefault="000E4C92">
      <w:pPr>
        <w:rPr>
          <w:sz w:val="24"/>
          <w:szCs w:val="24"/>
        </w:rPr>
      </w:pPr>
    </w:p>
    <w:p w14:paraId="00000050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How can I increase participation in my end of course evaluations?</w:t>
      </w:r>
    </w:p>
    <w:p w14:paraId="00000051" w14:textId="77777777" w:rsidR="000E4C92" w:rsidRPr="00C17874" w:rsidRDefault="000E4C92">
      <w:pPr>
        <w:rPr>
          <w:sz w:val="24"/>
          <w:szCs w:val="24"/>
        </w:rPr>
      </w:pPr>
    </w:p>
    <w:p w14:paraId="00000052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There are several strategies available. CET recommends allowing students a few minutes of class time to complete the online evaluation using a mobile device. Another proven method is to do </w:t>
      </w:r>
      <w:r w:rsidRPr="00C17874">
        <w:rPr>
          <w:sz w:val="24"/>
          <w:szCs w:val="24"/>
        </w:rPr>
        <w:t xml:space="preserve">mid-semester feedback with staff instructional designers to let students know you are serious about receiving their feedback. For more information about mid-semester feedback, contact the Center for Advancing Faculty Excellence (CAFE) at </w:t>
      </w:r>
      <w:hyperlink r:id="rId15">
        <w:r w:rsidRPr="00C17874">
          <w:rPr>
            <w:color w:val="1155CC"/>
            <w:sz w:val="24"/>
            <w:szCs w:val="24"/>
            <w:u w:val="single"/>
          </w:rPr>
          <w:t>cafe@mst.edu</w:t>
        </w:r>
      </w:hyperlink>
      <w:r w:rsidRPr="00C17874">
        <w:rPr>
          <w:sz w:val="24"/>
          <w:szCs w:val="24"/>
        </w:rPr>
        <w:t xml:space="preserve">. In addition, Master Miner Mentors are available to meet with you to brainstorm ways to increase response rates: </w:t>
      </w:r>
      <w:hyperlink r:id="rId16">
        <w:r w:rsidRPr="00C17874">
          <w:rPr>
            <w:color w:val="1155CC"/>
            <w:sz w:val="24"/>
            <w:szCs w:val="24"/>
            <w:u w:val="single"/>
          </w:rPr>
          <w:t>https://cafe.mst.edu</w:t>
        </w:r>
        <w:r w:rsidRPr="00C17874">
          <w:rPr>
            <w:color w:val="1155CC"/>
            <w:sz w:val="24"/>
            <w:szCs w:val="24"/>
            <w:u w:val="single"/>
          </w:rPr>
          <w:t>/facultydevelopment/mentoring/minermastermentors/</w:t>
        </w:r>
      </w:hyperlink>
      <w:r w:rsidRPr="00C17874">
        <w:rPr>
          <w:sz w:val="24"/>
          <w:szCs w:val="24"/>
        </w:rPr>
        <w:t xml:space="preserve"> </w:t>
      </w:r>
    </w:p>
    <w:p w14:paraId="00000053" w14:textId="77777777" w:rsidR="000E4C92" w:rsidRPr="00C17874" w:rsidRDefault="000E4C92">
      <w:pPr>
        <w:rPr>
          <w:sz w:val="24"/>
          <w:szCs w:val="24"/>
        </w:rPr>
      </w:pPr>
    </w:p>
    <w:p w14:paraId="00000054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Who do I contact if my data averages are wrong?</w:t>
      </w:r>
    </w:p>
    <w:p w14:paraId="00000055" w14:textId="77777777" w:rsidR="000E4C92" w:rsidRPr="00C17874" w:rsidRDefault="000E4C92">
      <w:pPr>
        <w:rPr>
          <w:sz w:val="24"/>
          <w:szCs w:val="24"/>
        </w:rPr>
      </w:pPr>
    </w:p>
    <w:p w14:paraId="00000056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Submit a Help Desk ticket (</w:t>
      </w:r>
      <w:hyperlink r:id="rId17">
        <w:r w:rsidRPr="00C17874">
          <w:rPr>
            <w:color w:val="1155CC"/>
            <w:sz w:val="24"/>
            <w:szCs w:val="24"/>
            <w:u w:val="single"/>
          </w:rPr>
          <w:t>https://help.mst.edu</w:t>
        </w:r>
      </w:hyperlink>
      <w:r w:rsidRPr="00C17874">
        <w:rPr>
          <w:sz w:val="24"/>
          <w:szCs w:val="24"/>
        </w:rPr>
        <w:t>). In the ticket, ask that the ticket be sent to the IT project management team.</w:t>
      </w:r>
    </w:p>
    <w:p w14:paraId="00000057" w14:textId="77777777" w:rsidR="000E4C92" w:rsidRPr="00C17874" w:rsidRDefault="000E4C92">
      <w:pPr>
        <w:rPr>
          <w:sz w:val="24"/>
          <w:szCs w:val="24"/>
        </w:rPr>
      </w:pPr>
    </w:p>
    <w:p w14:paraId="00000058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Who do I contact if I am not getting email updates for a course?</w:t>
      </w:r>
    </w:p>
    <w:p w14:paraId="00000059" w14:textId="77777777" w:rsidR="000E4C92" w:rsidRPr="00C17874" w:rsidRDefault="000E4C92">
      <w:pPr>
        <w:rPr>
          <w:sz w:val="24"/>
          <w:szCs w:val="24"/>
        </w:rPr>
      </w:pPr>
    </w:p>
    <w:p w14:paraId="0000005A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Submit a Help Desk ticket to project management (</w:t>
      </w:r>
      <w:hyperlink r:id="rId18">
        <w:r w:rsidRPr="00C17874">
          <w:rPr>
            <w:color w:val="1155CC"/>
            <w:sz w:val="24"/>
            <w:szCs w:val="24"/>
            <w:u w:val="single"/>
          </w:rPr>
          <w:t>https://help.mst.ed</w:t>
        </w:r>
        <w:r w:rsidRPr="00C17874">
          <w:rPr>
            <w:color w:val="1155CC"/>
            <w:sz w:val="24"/>
            <w:szCs w:val="24"/>
            <w:u w:val="single"/>
          </w:rPr>
          <w:t>u</w:t>
        </w:r>
      </w:hyperlink>
      <w:r w:rsidRPr="00C17874">
        <w:rPr>
          <w:sz w:val="24"/>
          <w:szCs w:val="24"/>
        </w:rPr>
        <w:t>).</w:t>
      </w:r>
    </w:p>
    <w:p w14:paraId="0000005B" w14:textId="77777777" w:rsidR="000E4C92" w:rsidRPr="00C17874" w:rsidRDefault="000E4C92">
      <w:pPr>
        <w:rPr>
          <w:sz w:val="24"/>
          <w:szCs w:val="24"/>
        </w:rPr>
      </w:pPr>
    </w:p>
    <w:p w14:paraId="0000005C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>Can SET surveys be completed on a mobile device?</w:t>
      </w:r>
    </w:p>
    <w:p w14:paraId="0000005D" w14:textId="77777777" w:rsidR="000E4C92" w:rsidRPr="00C17874" w:rsidRDefault="000E4C92">
      <w:pPr>
        <w:rPr>
          <w:sz w:val="24"/>
          <w:szCs w:val="24"/>
        </w:rPr>
      </w:pPr>
    </w:p>
    <w:p w14:paraId="0000005E" w14:textId="77777777" w:rsidR="000E4C92" w:rsidRPr="00C17874" w:rsidRDefault="00C17874">
      <w:pPr>
        <w:rPr>
          <w:sz w:val="24"/>
          <w:szCs w:val="24"/>
        </w:rPr>
      </w:pPr>
      <w:r w:rsidRPr="00C17874">
        <w:rPr>
          <w:sz w:val="24"/>
          <w:szCs w:val="24"/>
        </w:rPr>
        <w:t xml:space="preserve">Yes. </w:t>
      </w:r>
      <w:hyperlink r:id="rId19">
        <w:r w:rsidRPr="00C17874">
          <w:rPr>
            <w:color w:val="1155CC"/>
            <w:sz w:val="24"/>
            <w:szCs w:val="24"/>
            <w:u w:val="single"/>
          </w:rPr>
          <w:t>https://teachevalm.mst.edu</w:t>
        </w:r>
      </w:hyperlink>
      <w:r w:rsidRPr="00C17874">
        <w:rPr>
          <w:sz w:val="24"/>
          <w:szCs w:val="24"/>
        </w:rPr>
        <w:t>.</w:t>
      </w:r>
    </w:p>
    <w:p w14:paraId="0000005F" w14:textId="77777777" w:rsidR="000E4C92" w:rsidRPr="00C17874" w:rsidRDefault="000E4C92">
      <w:pPr>
        <w:rPr>
          <w:sz w:val="24"/>
          <w:szCs w:val="24"/>
        </w:rPr>
      </w:pPr>
    </w:p>
    <w:p w14:paraId="00000060" w14:textId="77777777" w:rsidR="000E4C92" w:rsidRPr="00C17874" w:rsidRDefault="000E4C92">
      <w:pPr>
        <w:rPr>
          <w:sz w:val="24"/>
          <w:szCs w:val="24"/>
        </w:rPr>
      </w:pPr>
    </w:p>
    <w:sectPr w:rsidR="000E4C92" w:rsidRPr="00C17874" w:rsidSect="00C17874"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80C2" w14:textId="77777777" w:rsidR="00000000" w:rsidRDefault="00C17874">
      <w:pPr>
        <w:spacing w:line="240" w:lineRule="auto"/>
      </w:pPr>
      <w:r>
        <w:separator/>
      </w:r>
    </w:p>
  </w:endnote>
  <w:endnote w:type="continuationSeparator" w:id="0">
    <w:p w14:paraId="783FE068" w14:textId="77777777" w:rsidR="00000000" w:rsidRDefault="00C1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0E4C92" w:rsidRDefault="00C17874">
    <w:r>
      <w:t>Last Update: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A3B9" w14:textId="77777777" w:rsidR="00000000" w:rsidRDefault="00C17874">
      <w:pPr>
        <w:spacing w:line="240" w:lineRule="auto"/>
      </w:pPr>
      <w:r>
        <w:separator/>
      </w:r>
    </w:p>
  </w:footnote>
  <w:footnote w:type="continuationSeparator" w:id="0">
    <w:p w14:paraId="0B046397" w14:textId="77777777" w:rsidR="00000000" w:rsidRDefault="00C17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D3"/>
    <w:multiLevelType w:val="multilevel"/>
    <w:tmpl w:val="EFC03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591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92"/>
    <w:rsid w:val="000E4C92"/>
    <w:rsid w:val="00534A50"/>
    <w:rsid w:val="00C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D22F"/>
  <w15:docId w15:val="{BAF5D446-CEFD-4733-B674-64FE8E1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web.mst.edu/auth-cgi-bin/cgiwrap/instevals/evals/displayResults.pl" TargetMode="External"/><Relationship Id="rId13" Type="http://schemas.openxmlformats.org/officeDocument/2006/relationships/hyperlink" Target="https://provost.mst.edu/media/administrative/provost/documents/committees/standingcommittees/committeepdfs/FS%202020-2021%20EFF%20Teaching.pdf" TargetMode="External"/><Relationship Id="rId18" Type="http://schemas.openxmlformats.org/officeDocument/2006/relationships/hyperlink" Target="https://help.mst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fe.mst.edu/teaching/courseevaluations/endofcourseevaluations/" TargetMode="External"/><Relationship Id="rId12" Type="http://schemas.openxmlformats.org/officeDocument/2006/relationships/hyperlink" Target="https://teachevalm.mst.edu" TargetMode="External"/><Relationship Id="rId17" Type="http://schemas.openxmlformats.org/officeDocument/2006/relationships/hyperlink" Target="https://help.mst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fe.mst.edu/facultydevelopment/mentoring/minermastermentor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val.ms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fe@mst.edu" TargetMode="External"/><Relationship Id="rId10" Type="http://schemas.openxmlformats.org/officeDocument/2006/relationships/hyperlink" Target="https://itweb.mst.edu/authcgi-bin/cgiwrap/instevals/evals/administration.pl" TargetMode="External"/><Relationship Id="rId19" Type="http://schemas.openxmlformats.org/officeDocument/2006/relationships/hyperlink" Target="https://teachevalm.ms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mst.edu" TargetMode="External"/><Relationship Id="rId14" Type="http://schemas.openxmlformats.org/officeDocument/2006/relationships/hyperlink" Target="https://provost.mst.edu/committees/standingcommitt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Misty M.</dc:creator>
  <cp:lastModifiedBy>House, Misty M.</cp:lastModifiedBy>
  <cp:revision>3</cp:revision>
  <dcterms:created xsi:type="dcterms:W3CDTF">2022-08-19T13:31:00Z</dcterms:created>
  <dcterms:modified xsi:type="dcterms:W3CDTF">2022-08-19T13:32:00Z</dcterms:modified>
</cp:coreProperties>
</file>